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8A" w:rsidRDefault="0066218A" w:rsidP="0066218A">
      <w:pPr>
        <w:spacing w:after="0"/>
        <w:rPr>
          <w:sz w:val="28"/>
          <w:szCs w:val="28"/>
        </w:rPr>
      </w:pPr>
      <w:r w:rsidRPr="0066218A">
        <w:rPr>
          <w:sz w:val="28"/>
          <w:szCs w:val="28"/>
        </w:rPr>
        <w:t xml:space="preserve">“Understanding Income Elasticity of Demand – Definition, Measurement, and </w:t>
      </w:r>
      <w:r>
        <w:rPr>
          <w:sz w:val="28"/>
          <w:szCs w:val="28"/>
        </w:rPr>
        <w:t xml:space="preserve">  </w:t>
      </w:r>
    </w:p>
    <w:p w:rsidR="00F115A4" w:rsidRPr="0066218A" w:rsidRDefault="0066218A" w:rsidP="0066218A">
      <w:pPr>
        <w:spacing w:after="0"/>
        <w:jc w:val="center"/>
        <w:rPr>
          <w:sz w:val="28"/>
          <w:szCs w:val="28"/>
        </w:rPr>
      </w:pPr>
      <w:r w:rsidRPr="0066218A">
        <w:rPr>
          <w:sz w:val="28"/>
          <w:szCs w:val="28"/>
        </w:rPr>
        <w:t>Economic Significance”</w:t>
      </w:r>
    </w:p>
    <w:sectPr w:rsidR="00F115A4" w:rsidRPr="0066218A" w:rsidSect="00F115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18A"/>
    <w:rsid w:val="0066218A"/>
    <w:rsid w:val="00F1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biman</dc:creator>
  <cp:lastModifiedBy>biman</cp:lastModifiedBy>
  <cp:revision>1</cp:revision>
  <dcterms:created xsi:type="dcterms:W3CDTF">2025-10-12T12:14:00Z</dcterms:created>
  <dcterms:modified xsi:type="dcterms:W3CDTF">2025-10-12T12:16:00Z</dcterms:modified>
</cp:coreProperties>
</file>